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24E9" w:rsidRPr="000E24E9" w:rsidRDefault="000E24E9" w:rsidP="000E24E9">
      <w:pPr>
        <w:pStyle w:val="NormalWeb"/>
        <w:shd w:val="clear" w:color="auto" w:fill="FFFFFF"/>
        <w:jc w:val="both"/>
        <w:rPr>
          <w:rFonts w:ascii="Arial" w:hAnsi="Arial" w:cs="Arial"/>
          <w:color w:val="222222"/>
          <w:sz w:val="28"/>
          <w:szCs w:val="28"/>
          <w:lang w:val="es-ES"/>
        </w:rPr>
      </w:pPr>
      <w:r w:rsidRPr="000E24E9">
        <w:rPr>
          <w:rFonts w:ascii="Arial" w:hAnsi="Arial" w:cs="Arial"/>
          <w:color w:val="222222"/>
          <w:sz w:val="28"/>
          <w:szCs w:val="28"/>
          <w:lang w:val="es-ES"/>
        </w:rPr>
        <w:t>Bogotá D.C., 11 de septiembre de 2020</w:t>
      </w:r>
      <w:r w:rsidRPr="000E24E9">
        <w:rPr>
          <w:rFonts w:ascii="Arial" w:hAnsi="Arial" w:cs="Arial"/>
          <w:color w:val="222222"/>
          <w:sz w:val="28"/>
          <w:szCs w:val="28"/>
          <w:lang w:val="es-ES"/>
        </w:rPr>
        <w:br/>
        <w:t>Oficio No:</w:t>
      </w:r>
      <w:r w:rsidRPr="000E24E9">
        <w:rPr>
          <w:rFonts w:ascii="Arial" w:hAnsi="Arial" w:cs="Arial"/>
          <w:color w:val="222222"/>
          <w:sz w:val="28"/>
          <w:szCs w:val="28"/>
          <w:lang w:val="es-ES"/>
        </w:rPr>
        <w:br/>
        <w:t>7457</w:t>
      </w:r>
    </w:p>
    <w:p w:rsidR="000E24E9" w:rsidRPr="000E24E9" w:rsidRDefault="000E24E9" w:rsidP="000E24E9">
      <w:pPr>
        <w:pStyle w:val="NormalWeb"/>
        <w:shd w:val="clear" w:color="auto" w:fill="FFFFFF"/>
        <w:jc w:val="both"/>
        <w:rPr>
          <w:rFonts w:ascii="Arial" w:hAnsi="Arial" w:cs="Arial"/>
          <w:color w:val="222222"/>
          <w:sz w:val="28"/>
          <w:szCs w:val="28"/>
          <w:lang w:val="es-ES"/>
        </w:rPr>
      </w:pPr>
      <w:r w:rsidRPr="000E24E9">
        <w:rPr>
          <w:rFonts w:ascii="Arial" w:hAnsi="Arial" w:cs="Arial"/>
          <w:color w:val="222222"/>
          <w:sz w:val="28"/>
          <w:szCs w:val="28"/>
          <w:lang w:val="es-ES"/>
        </w:rPr>
        <w:t>Señores:</w:t>
      </w:r>
      <w:r w:rsidRPr="000E24E9">
        <w:rPr>
          <w:rFonts w:ascii="Arial" w:hAnsi="Arial" w:cs="Arial"/>
          <w:color w:val="222222"/>
          <w:sz w:val="28"/>
          <w:szCs w:val="28"/>
          <w:lang w:val="es-ES"/>
        </w:rPr>
        <w:br/>
        <w:t>COOPERATIVA DE TRANSPORTADORES DE VILLA DE LEYVA</w:t>
      </w:r>
    </w:p>
    <w:p w:rsidR="000E24E9" w:rsidRPr="000E24E9" w:rsidRDefault="000E24E9" w:rsidP="000E24E9">
      <w:pPr>
        <w:pStyle w:val="NormalWeb"/>
        <w:shd w:val="clear" w:color="auto" w:fill="FFFFFF"/>
        <w:jc w:val="both"/>
        <w:rPr>
          <w:rFonts w:ascii="Arial" w:hAnsi="Arial" w:cs="Arial"/>
          <w:color w:val="222222"/>
          <w:sz w:val="28"/>
          <w:szCs w:val="28"/>
          <w:lang w:val="es-ES"/>
        </w:rPr>
      </w:pPr>
      <w:r w:rsidRPr="000E24E9">
        <w:rPr>
          <w:rFonts w:ascii="Arial" w:hAnsi="Arial" w:cs="Arial"/>
          <w:color w:val="222222"/>
          <w:sz w:val="28"/>
          <w:szCs w:val="28"/>
          <w:lang w:val="es-ES"/>
        </w:rPr>
        <w:t>Referencia: Directiva No. 026 de 25 de agosto de 2020</w:t>
      </w:r>
    </w:p>
    <w:p w:rsidR="000E24E9" w:rsidRPr="000E24E9" w:rsidRDefault="000E24E9" w:rsidP="000E24E9">
      <w:pPr>
        <w:pStyle w:val="NormalWeb"/>
        <w:shd w:val="clear" w:color="auto" w:fill="FFFFFF"/>
        <w:jc w:val="both"/>
        <w:rPr>
          <w:rFonts w:ascii="Arial" w:hAnsi="Arial" w:cs="Arial"/>
          <w:color w:val="222222"/>
          <w:sz w:val="28"/>
          <w:szCs w:val="28"/>
          <w:lang w:val="es-ES"/>
        </w:rPr>
      </w:pPr>
      <w:r w:rsidRPr="000E24E9">
        <w:rPr>
          <w:rFonts w:ascii="Arial" w:hAnsi="Arial" w:cs="Arial"/>
          <w:color w:val="222222"/>
          <w:sz w:val="28"/>
          <w:szCs w:val="28"/>
          <w:lang w:val="es-ES"/>
        </w:rPr>
        <w:t>Como es de su conocimiento, la Procuraduría General de la Nación, de conformidad con lo dispuesto en el artículo 23 de la Ley 1712 de 2014 “Ley de Transparencia y del Derecho de Acceso a la Información Pública Nacional”, ha puesto en marcha un sistema de información que permite el registro, seguimiento y monitoreo que automatiza la captura de la información de la “Matriz de cumplimiento normativo de la Ley 1712 de 2014”, a través de un formulario de autodiagnóstico. Dicho sistema es la base del Índice de Transparencia y Acceso a la Información – ITA, cuya primera medición se realizó en 2019.</w:t>
      </w:r>
    </w:p>
    <w:p w:rsidR="000E24E9" w:rsidRPr="000E24E9" w:rsidRDefault="000E24E9" w:rsidP="000E24E9">
      <w:pPr>
        <w:pStyle w:val="NormalWeb"/>
        <w:shd w:val="clear" w:color="auto" w:fill="FFFFFF"/>
        <w:jc w:val="both"/>
        <w:rPr>
          <w:rFonts w:ascii="Arial" w:hAnsi="Arial" w:cs="Arial"/>
          <w:color w:val="222222"/>
          <w:sz w:val="28"/>
          <w:szCs w:val="28"/>
          <w:lang w:val="es-ES"/>
        </w:rPr>
      </w:pPr>
      <w:r w:rsidRPr="000E24E9">
        <w:rPr>
          <w:rFonts w:ascii="Arial" w:hAnsi="Arial" w:cs="Arial"/>
          <w:color w:val="222222"/>
          <w:sz w:val="28"/>
          <w:szCs w:val="28"/>
          <w:lang w:val="es-ES"/>
        </w:rPr>
        <w:t>Teniendo en cuenta lo anterior, me dirijo a usted con el propósito de recordarle que la entidad que representa tiene la obligación de diligenciar la Matriz ITA para la medición 2020, por tratarse de un sujeto obligado, de acuerdo con el artículo 5 de la Ley 1712 de 2014. La plataforma para diligenciar este formulario estará habilitada desde el 15 de septiembre hasta el 15 de octubre y puede acceder a ella a través de este enlace: </w:t>
      </w:r>
      <w:hyperlink r:id="rId4" w:tgtFrame="_blank" w:history="1">
        <w:r w:rsidRPr="000E24E9">
          <w:rPr>
            <w:rStyle w:val="Hipervnculo"/>
            <w:rFonts w:ascii="Arial" w:hAnsi="Arial" w:cs="Arial"/>
            <w:color w:val="1155CC"/>
            <w:sz w:val="28"/>
            <w:szCs w:val="28"/>
            <w:lang w:val="es-ES"/>
          </w:rPr>
          <w:t>https://apps.procuraduria.gov.co/ita/login/</w:t>
        </w:r>
      </w:hyperlink>
      <w:r w:rsidRPr="000E24E9">
        <w:rPr>
          <w:rFonts w:ascii="Arial" w:hAnsi="Arial" w:cs="Arial"/>
          <w:color w:val="222222"/>
          <w:sz w:val="28"/>
          <w:szCs w:val="28"/>
          <w:lang w:val="es-ES"/>
        </w:rPr>
        <w:t>. De igual manera, me permito remitir la Directiva No. 026 del 25 de agosto del año en curso, para su conocimiento, cumplimiento y difusión entre los particulares que estén encargados de realizar esta labor.</w:t>
      </w:r>
    </w:p>
    <w:p w:rsidR="000E24E9" w:rsidRPr="000E24E9" w:rsidRDefault="000E24E9" w:rsidP="000E24E9">
      <w:pPr>
        <w:pStyle w:val="NormalWeb"/>
        <w:shd w:val="clear" w:color="auto" w:fill="FFFFFF"/>
        <w:jc w:val="both"/>
        <w:rPr>
          <w:rFonts w:ascii="Arial" w:hAnsi="Arial" w:cs="Arial"/>
          <w:color w:val="222222"/>
          <w:sz w:val="28"/>
          <w:szCs w:val="28"/>
          <w:lang w:val="es-ES"/>
        </w:rPr>
      </w:pPr>
      <w:r w:rsidRPr="000E24E9">
        <w:rPr>
          <w:rFonts w:ascii="Arial" w:hAnsi="Arial" w:cs="Arial"/>
          <w:color w:val="222222"/>
          <w:sz w:val="28"/>
          <w:szCs w:val="28"/>
          <w:lang w:val="es-ES"/>
        </w:rPr>
        <w:t>Recuerde que la plataforma habilitada para diligenciar la matriz incluye instrucciones detalladas del proceso que debe seguir, los ítems que debe responder y su base legal, así como las opciones de respuesta disponibles. Si tiene alguna inquietud o comentario, recuerde que la matriz responde a lo establecido en la Ley 1712 de 2014, el decreto 103 de 2015 y la resolución 3564 de 2015, por lo que seguramente encontrará las respuestas en dichas disposiciones. Agradecemos que consulte dicha normativa y las instrucciones incluidas en la plataforma arriba mencionada. Para aquellas inquietudes que no tengan respuesta en estos instrumentos, podrá escribir al correo electrónico: </w:t>
      </w:r>
      <w:hyperlink r:id="rId5" w:tgtFrame="_blank" w:history="1">
        <w:r w:rsidRPr="000E24E9">
          <w:rPr>
            <w:rStyle w:val="Hipervnculo"/>
            <w:rFonts w:ascii="Arial" w:hAnsi="Arial" w:cs="Arial"/>
            <w:color w:val="1155CC"/>
            <w:sz w:val="28"/>
            <w:szCs w:val="28"/>
            <w:lang w:val="es-ES"/>
          </w:rPr>
          <w:t>soporteita</w:t>
        </w:r>
        <w:bookmarkStart w:id="0" w:name="_GoBack"/>
        <w:bookmarkEnd w:id="0"/>
        <w:r w:rsidRPr="000E24E9">
          <w:rPr>
            <w:rStyle w:val="Hipervnculo"/>
            <w:rFonts w:ascii="Arial" w:hAnsi="Arial" w:cs="Arial"/>
            <w:color w:val="1155CC"/>
            <w:sz w:val="28"/>
            <w:szCs w:val="28"/>
            <w:lang w:val="es-ES"/>
          </w:rPr>
          <w:t>@procuraduria.gov.co</w:t>
        </w:r>
      </w:hyperlink>
      <w:r w:rsidRPr="000E24E9">
        <w:rPr>
          <w:rFonts w:ascii="Arial" w:hAnsi="Arial" w:cs="Arial"/>
          <w:color w:val="222222"/>
          <w:sz w:val="28"/>
          <w:szCs w:val="28"/>
          <w:lang w:val="es-ES"/>
        </w:rPr>
        <w:t xml:space="preserve">, el canal de atención </w:t>
      </w:r>
      <w:r w:rsidRPr="000E24E9">
        <w:rPr>
          <w:rFonts w:ascii="Arial" w:hAnsi="Arial" w:cs="Arial"/>
          <w:color w:val="222222"/>
          <w:sz w:val="28"/>
          <w:szCs w:val="28"/>
          <w:lang w:val="es-ES"/>
        </w:rPr>
        <w:lastRenderedPageBreak/>
        <w:t>dispuesto por la PGN exclusivamente para resolver dudas relacionadas con la matriz ITA.</w:t>
      </w:r>
    </w:p>
    <w:p w:rsidR="000E24E9" w:rsidRPr="000E24E9" w:rsidRDefault="000E24E9" w:rsidP="000E24E9">
      <w:pPr>
        <w:pStyle w:val="NormalWeb"/>
        <w:shd w:val="clear" w:color="auto" w:fill="FFFFFF"/>
        <w:jc w:val="both"/>
        <w:rPr>
          <w:rFonts w:ascii="Arial" w:hAnsi="Arial" w:cs="Arial"/>
          <w:color w:val="222222"/>
          <w:sz w:val="28"/>
          <w:szCs w:val="28"/>
          <w:lang w:val="es-ES"/>
        </w:rPr>
      </w:pPr>
      <w:r w:rsidRPr="000E24E9">
        <w:rPr>
          <w:rFonts w:ascii="Arial" w:hAnsi="Arial" w:cs="Arial"/>
          <w:color w:val="222222"/>
          <w:sz w:val="28"/>
          <w:szCs w:val="28"/>
          <w:lang w:val="es-ES"/>
        </w:rPr>
        <w:t>Adicionalmente, invito a la entidad a visitar la página de la PGN donde se encuentran disponibles dos videos tutoriales donde se explica cómo se debe diligenciar la matriz y la grabación de la capacitación que realizó la PGN en 2019 para instruir y explicar a los sujetos obligados sobre la Matriz ITA. Los videos se encuentran en la parte inferior de la página que se accede a través de este enlace: </w:t>
      </w:r>
      <w:hyperlink r:id="rId6" w:tgtFrame="_blank" w:history="1">
        <w:r w:rsidRPr="000E24E9">
          <w:rPr>
            <w:rStyle w:val="Hipervnculo"/>
            <w:rFonts w:ascii="Arial" w:hAnsi="Arial" w:cs="Arial"/>
            <w:color w:val="1155CC"/>
            <w:sz w:val="28"/>
            <w:szCs w:val="28"/>
            <w:lang w:val="es-ES"/>
          </w:rPr>
          <w:t>https://www.procuraduria.gov.co/portal/ITA.page</w:t>
        </w:r>
      </w:hyperlink>
    </w:p>
    <w:p w:rsidR="000E24E9" w:rsidRPr="000E24E9" w:rsidRDefault="000E24E9" w:rsidP="000E24E9">
      <w:pPr>
        <w:pStyle w:val="NormalWeb"/>
        <w:shd w:val="clear" w:color="auto" w:fill="FFFFFF"/>
        <w:jc w:val="both"/>
        <w:rPr>
          <w:rFonts w:ascii="Arial" w:hAnsi="Arial" w:cs="Arial"/>
          <w:color w:val="222222"/>
          <w:sz w:val="28"/>
          <w:szCs w:val="28"/>
          <w:lang w:val="es-ES"/>
        </w:rPr>
      </w:pPr>
      <w:r w:rsidRPr="000E24E9">
        <w:rPr>
          <w:rFonts w:ascii="Arial" w:hAnsi="Arial" w:cs="Arial"/>
          <w:color w:val="222222"/>
          <w:sz w:val="28"/>
          <w:szCs w:val="28"/>
          <w:lang w:val="es-ES"/>
        </w:rPr>
        <w:t>Finalmente, se identificó que la entidad que usted representa no diligenció oportunamente la matriz para la medición 2019, por lo cual se evidencia un incumplimiento a la Directiva 006 del 14 de mayo de 2019 proferida por el Procurador General de la Nación. Por este motivo, agradezco de antemano su colaboración y compromiso para promover dentro de la entidad el cumplimiento con lo dispuesto en la Directiva 026 para la medición 2020.</w:t>
      </w:r>
    </w:p>
    <w:p w:rsidR="000E24E9" w:rsidRPr="000E24E9" w:rsidRDefault="000E24E9" w:rsidP="000E24E9">
      <w:pPr>
        <w:pStyle w:val="NormalWeb"/>
        <w:shd w:val="clear" w:color="auto" w:fill="FFFFFF"/>
        <w:jc w:val="both"/>
        <w:rPr>
          <w:rFonts w:ascii="Arial" w:hAnsi="Arial" w:cs="Arial"/>
          <w:color w:val="222222"/>
          <w:sz w:val="28"/>
          <w:szCs w:val="28"/>
          <w:lang w:val="es-ES"/>
        </w:rPr>
      </w:pPr>
      <w:r w:rsidRPr="000E24E9">
        <w:rPr>
          <w:rFonts w:ascii="Arial" w:hAnsi="Arial" w:cs="Arial"/>
          <w:color w:val="222222"/>
          <w:sz w:val="28"/>
          <w:szCs w:val="28"/>
          <w:lang w:val="es-ES"/>
        </w:rPr>
        <w:t>Cordialmente,</w:t>
      </w:r>
    </w:p>
    <w:p w:rsidR="000E24E9" w:rsidRPr="000E24E9" w:rsidRDefault="000E24E9" w:rsidP="000E24E9">
      <w:pPr>
        <w:pStyle w:val="NormalWeb"/>
        <w:shd w:val="clear" w:color="auto" w:fill="FFFFFF"/>
        <w:jc w:val="both"/>
        <w:rPr>
          <w:rFonts w:ascii="Arial" w:hAnsi="Arial" w:cs="Arial"/>
          <w:color w:val="222222"/>
          <w:sz w:val="28"/>
          <w:szCs w:val="28"/>
          <w:lang w:val="es-ES"/>
        </w:rPr>
      </w:pPr>
      <w:r w:rsidRPr="000E24E9">
        <w:rPr>
          <w:rFonts w:ascii="Arial" w:hAnsi="Arial" w:cs="Arial"/>
          <w:color w:val="222222"/>
          <w:sz w:val="28"/>
          <w:szCs w:val="28"/>
          <w:lang w:val="es-ES"/>
        </w:rPr>
        <w:t>CLAUDIA FABIOLA MEDINA AGUILAR</w:t>
      </w:r>
      <w:r w:rsidRPr="000E24E9">
        <w:rPr>
          <w:rFonts w:ascii="Arial" w:hAnsi="Arial" w:cs="Arial"/>
          <w:color w:val="222222"/>
          <w:sz w:val="28"/>
          <w:szCs w:val="28"/>
          <w:lang w:val="es-ES"/>
        </w:rPr>
        <w:br/>
        <w:t>Procuradora Delegada</w:t>
      </w:r>
    </w:p>
    <w:p w:rsidR="00A033A3" w:rsidRPr="000E24E9" w:rsidRDefault="00A033A3" w:rsidP="000E24E9">
      <w:pPr>
        <w:jc w:val="both"/>
        <w:rPr>
          <w:rFonts w:ascii="Arial" w:hAnsi="Arial" w:cs="Arial"/>
          <w:sz w:val="28"/>
          <w:szCs w:val="28"/>
          <w:lang w:val="es-ES"/>
        </w:rPr>
      </w:pPr>
    </w:p>
    <w:sectPr w:rsidR="00A033A3" w:rsidRPr="000E24E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4E9"/>
    <w:rsid w:val="000E24E9"/>
    <w:rsid w:val="00A033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D0EA9D-5D5B-4041-9D69-D376D3384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0E24E9"/>
    <w:pPr>
      <w:spacing w:before="100" w:beforeAutospacing="1" w:after="100" w:afterAutospacing="1" w:line="240" w:lineRule="auto"/>
    </w:pPr>
    <w:rPr>
      <w:rFonts w:ascii="Times New Roman" w:eastAsia="Times New Roman" w:hAnsi="Times New Roman" w:cs="Times New Roman"/>
      <w:sz w:val="24"/>
      <w:szCs w:val="24"/>
    </w:rPr>
  </w:style>
  <w:style w:type="character" w:styleId="Hipervnculo">
    <w:name w:val="Hyperlink"/>
    <w:basedOn w:val="Fuentedeprrafopredeter"/>
    <w:uiPriority w:val="99"/>
    <w:semiHidden/>
    <w:unhideWhenUsed/>
    <w:rsid w:val="000E24E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14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rocuraduria.gov.co/portal/ITA.page" TargetMode="External"/><Relationship Id="rId5" Type="http://schemas.openxmlformats.org/officeDocument/2006/relationships/hyperlink" Target="mailto:soporteita@procuraduria.gov.co" TargetMode="External"/><Relationship Id="rId4" Type="http://schemas.openxmlformats.org/officeDocument/2006/relationships/hyperlink" Target="https://apps.procuraduria.gov.co/ita/login/"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512</Words>
  <Characters>2925</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Gerencia</dc:creator>
  <cp:keywords/>
  <dc:description/>
  <cp:lastModifiedBy>Gerencia</cp:lastModifiedBy>
  <cp:revision>1</cp:revision>
  <dcterms:created xsi:type="dcterms:W3CDTF">2020-10-01T17:16:00Z</dcterms:created>
  <dcterms:modified xsi:type="dcterms:W3CDTF">2020-10-01T17:17:00Z</dcterms:modified>
</cp:coreProperties>
</file>